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F91A" w14:textId="77777777" w:rsidR="00647AB8" w:rsidRDefault="002F0C7C"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0B8DA" wp14:editId="39F07204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2CFCE" w14:textId="77777777" w:rsidR="00647AB8" w:rsidRDefault="002F0C7C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63D6C1A4" wp14:editId="40CF9761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6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Przetłumaczone: angielski - polski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B8DA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5852CFCE" w14:textId="77777777" w:rsidR="00647AB8" w:rsidRDefault="002F0C7C">
                      <w:pPr>
                        <w:contextualSpacing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 wp14:anchorId="63D6C1A4" wp14:editId="40CF9761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Id7" w:tooltip="Doc Translator - www.onlinedoctranslator.com" w:history="1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Przetłumaczone: angielski - polski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61FF3C" w14:textId="77777777" w:rsidR="00647AB8" w:rsidRDefault="002F0C7C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Umowa wielostr</w:t>
      </w:r>
      <w:r>
        <w:rPr>
          <w:rFonts w:ascii="Arial" w:eastAsia="Arial" w:hAnsi="Arial" w:cs="Arial"/>
          <w:b/>
          <w:bCs/>
        </w:rPr>
        <w:t>onna M344</w:t>
      </w:r>
    </w:p>
    <w:p w14:paraId="728981C0" w14:textId="77777777" w:rsidR="00647AB8" w:rsidRDefault="00647AB8">
      <w:pPr>
        <w:spacing w:line="162" w:lineRule="exact"/>
        <w:rPr>
          <w:sz w:val="24"/>
          <w:szCs w:val="24"/>
        </w:rPr>
      </w:pPr>
    </w:p>
    <w:p w14:paraId="2043A49A" w14:textId="62250B75" w:rsidR="00647AB8" w:rsidRDefault="002F0C7C">
      <w:pPr>
        <w:spacing w:line="456" w:lineRule="auto"/>
        <w:ind w:left="3000" w:right="240" w:hanging="2103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zgodnie z sekcją 1.5.1 ADR w sprawie przewozu zapalników elektronicznych pod numerami UN 0</w:t>
      </w:r>
      <w:r>
        <w:rPr>
          <w:rFonts w:ascii="Arial" w:eastAsia="Arial" w:hAnsi="Arial" w:cs="Arial"/>
          <w:b/>
          <w:bCs/>
        </w:rPr>
        <w:t>511, 0512 i 0</w:t>
      </w:r>
      <w:r>
        <w:rPr>
          <w:rFonts w:ascii="Arial" w:eastAsia="Arial" w:hAnsi="Arial" w:cs="Arial"/>
          <w:b/>
          <w:bCs/>
        </w:rPr>
        <w:t>513</w:t>
      </w:r>
    </w:p>
    <w:p w14:paraId="5E0E798A" w14:textId="77777777" w:rsidR="00647AB8" w:rsidRDefault="00647AB8">
      <w:pPr>
        <w:spacing w:line="221" w:lineRule="exact"/>
        <w:rPr>
          <w:sz w:val="24"/>
          <w:szCs w:val="24"/>
        </w:rPr>
      </w:pPr>
    </w:p>
    <w:p w14:paraId="6C599BEA" w14:textId="7D472418" w:rsidR="00647AB8" w:rsidRDefault="002F0C7C">
      <w:pPr>
        <w:tabs>
          <w:tab w:val="left" w:pos="740"/>
        </w:tabs>
        <w:spacing w:line="405" w:lineRule="auto"/>
        <w:ind w:left="760" w:right="160" w:hanging="33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 W drodze odstępstwa od przepisów podrozdziału 2.1.2.2, w przypadku artykułów, które spełniają definicję zapalników ELEKTRONICZNYCH, op</w:t>
      </w:r>
      <w:r>
        <w:rPr>
          <w:rFonts w:ascii="Arial" w:eastAsia="Arial" w:hAnsi="Arial" w:cs="Arial"/>
          <w:b/>
          <w:bCs/>
          <w:sz w:val="20"/>
          <w:szCs w:val="20"/>
        </w:rPr>
        <w:t>isaną w 2.2.1.4, Słownik nazw, i zaklasyfikowanych do nr UN 0</w:t>
      </w:r>
      <w:r>
        <w:rPr>
          <w:rFonts w:ascii="Arial" w:eastAsia="Arial" w:hAnsi="Arial" w:cs="Arial"/>
          <w:b/>
          <w:bCs/>
          <w:sz w:val="20"/>
          <w:szCs w:val="20"/>
        </w:rPr>
        <w:t>511, 0512 lub 0</w:t>
      </w:r>
      <w:r>
        <w:rPr>
          <w:rFonts w:ascii="Arial" w:eastAsia="Arial" w:hAnsi="Arial" w:cs="Arial"/>
          <w:b/>
          <w:bCs/>
          <w:sz w:val="20"/>
          <w:szCs w:val="20"/>
        </w:rPr>
        <w:t>513, pozycje dotyczące ZAPALNIKÓW ELEKTRYCZNYCH (nr UN 00</w:t>
      </w:r>
      <w:r>
        <w:rPr>
          <w:rFonts w:ascii="Arial" w:eastAsia="Arial" w:hAnsi="Arial" w:cs="Arial"/>
          <w:b/>
          <w:bCs/>
          <w:sz w:val="20"/>
          <w:szCs w:val="20"/>
        </w:rPr>
        <w:t>30, 0255 lub o0456) mogą być nadal używane.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44BF58B8" w14:textId="77777777" w:rsidR="00647AB8" w:rsidRDefault="00647AB8">
      <w:pPr>
        <w:spacing w:line="2" w:lineRule="exact"/>
        <w:rPr>
          <w:sz w:val="24"/>
          <w:szCs w:val="24"/>
        </w:rPr>
      </w:pPr>
    </w:p>
    <w:p w14:paraId="7BBB564B" w14:textId="77777777" w:rsidR="00647AB8" w:rsidRDefault="002F0C7C">
      <w:pPr>
        <w:numPr>
          <w:ilvl w:val="0"/>
          <w:numId w:val="1"/>
        </w:numPr>
        <w:tabs>
          <w:tab w:val="left" w:pos="740"/>
        </w:tabs>
        <w:ind w:left="740" w:hanging="331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Należy przestrzegać wszystkich innych odpowiednich wymagań ADR.</w:t>
      </w:r>
    </w:p>
    <w:p w14:paraId="5CEA7813" w14:textId="77777777" w:rsidR="00647AB8" w:rsidRDefault="00647AB8">
      <w:pPr>
        <w:spacing w:line="158" w:lineRule="exact"/>
        <w:rPr>
          <w:rFonts w:ascii="Arial" w:eastAsia="Arial" w:hAnsi="Arial" w:cs="Arial"/>
          <w:b/>
          <w:bCs/>
          <w:sz w:val="20"/>
          <w:szCs w:val="20"/>
        </w:rPr>
      </w:pPr>
    </w:p>
    <w:p w14:paraId="2A0D626C" w14:textId="77777777" w:rsidR="00647AB8" w:rsidRDefault="002F0C7C">
      <w:pPr>
        <w:numPr>
          <w:ilvl w:val="0"/>
          <w:numId w:val="1"/>
        </w:numPr>
        <w:tabs>
          <w:tab w:val="left" w:pos="744"/>
        </w:tabs>
        <w:spacing w:line="421" w:lineRule="auto"/>
        <w:ind w:left="740" w:right="360" w:hanging="339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Niniejsza um</w:t>
      </w:r>
      <w:r>
        <w:rPr>
          <w:rFonts w:ascii="Arial" w:eastAsia="Arial" w:hAnsi="Arial" w:cs="Arial"/>
          <w:b/>
          <w:bCs/>
          <w:sz w:val="20"/>
          <w:szCs w:val="20"/>
        </w:rPr>
        <w:t>owa obowiązuje do dnia 31 grudnia 2022 r. w odniesieniu do przewozu na terytoriach tych Umawiających się Stron ADR będących sygnatariuszami niniejszej umowy. Jeżeli zostanie cofnięte przed tym terminem przez jednego z sygnatariuszy, będzie ono ważne do wyż</w:t>
      </w:r>
      <w:r>
        <w:rPr>
          <w:rFonts w:ascii="Arial" w:eastAsia="Arial" w:hAnsi="Arial" w:cs="Arial"/>
          <w:b/>
          <w:bCs/>
          <w:sz w:val="20"/>
          <w:szCs w:val="20"/>
        </w:rPr>
        <w:t>ej wymienionej daty tylko w przypadku przewozu na terytoriach tych Umawiających się Stron ADR będących sygnatariuszami niniejszej umowy, które jej nie cofnęły.</w:t>
      </w:r>
    </w:p>
    <w:p w14:paraId="5E8583D4" w14:textId="77777777" w:rsidR="00647AB8" w:rsidRDefault="00647AB8">
      <w:pPr>
        <w:spacing w:line="200" w:lineRule="exact"/>
        <w:rPr>
          <w:sz w:val="24"/>
          <w:szCs w:val="24"/>
        </w:rPr>
      </w:pPr>
    </w:p>
    <w:p w14:paraId="431F3781" w14:textId="77777777" w:rsidR="00647AB8" w:rsidRDefault="00647AB8">
      <w:pPr>
        <w:spacing w:line="200" w:lineRule="exact"/>
        <w:rPr>
          <w:sz w:val="24"/>
          <w:szCs w:val="24"/>
        </w:rPr>
      </w:pPr>
    </w:p>
    <w:p w14:paraId="1FA12163" w14:textId="77777777" w:rsidR="00647AB8" w:rsidRDefault="00647AB8">
      <w:pPr>
        <w:spacing w:line="354" w:lineRule="exact"/>
        <w:rPr>
          <w:sz w:val="24"/>
          <w:szCs w:val="24"/>
        </w:rPr>
      </w:pPr>
    </w:p>
    <w:p w14:paraId="038A9E6C" w14:textId="77777777" w:rsidR="00647AB8" w:rsidRDefault="002F0C7C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Karlstad, 14 grudnia 2021 r.</w:t>
      </w:r>
    </w:p>
    <w:p w14:paraId="77EC4556" w14:textId="77777777" w:rsidR="00647AB8" w:rsidRDefault="00647AB8">
      <w:pPr>
        <w:spacing w:line="24" w:lineRule="exact"/>
        <w:rPr>
          <w:sz w:val="24"/>
          <w:szCs w:val="24"/>
        </w:rPr>
      </w:pPr>
    </w:p>
    <w:p w14:paraId="3E2CE59C" w14:textId="77777777" w:rsidR="00647AB8" w:rsidRDefault="002F0C7C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Właściwy organ ds. ADR w Szwecji</w:t>
      </w:r>
    </w:p>
    <w:p w14:paraId="5B7164C4" w14:textId="77777777" w:rsidR="00647AB8" w:rsidRDefault="00647AB8">
      <w:pPr>
        <w:spacing w:line="24" w:lineRule="exact"/>
        <w:rPr>
          <w:sz w:val="24"/>
          <w:szCs w:val="24"/>
        </w:rPr>
      </w:pPr>
    </w:p>
    <w:p w14:paraId="28339DE7" w14:textId="77777777" w:rsidR="00647AB8" w:rsidRDefault="002F0C7C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MSB, szwedzka agencja ds. </w:t>
      </w:r>
      <w:r>
        <w:rPr>
          <w:rFonts w:ascii="Arial" w:eastAsia="Arial" w:hAnsi="Arial" w:cs="Arial"/>
          <w:b/>
          <w:bCs/>
        </w:rPr>
        <w:t>sytuacji cywilnych</w:t>
      </w:r>
    </w:p>
    <w:p w14:paraId="5F3D7391" w14:textId="77777777" w:rsidR="00647AB8" w:rsidRDefault="00647AB8">
      <w:pPr>
        <w:spacing w:line="200" w:lineRule="exact"/>
        <w:rPr>
          <w:sz w:val="24"/>
          <w:szCs w:val="24"/>
        </w:rPr>
      </w:pPr>
    </w:p>
    <w:p w14:paraId="53877AE9" w14:textId="77777777" w:rsidR="00647AB8" w:rsidRDefault="00647AB8">
      <w:pPr>
        <w:spacing w:line="200" w:lineRule="exact"/>
        <w:rPr>
          <w:sz w:val="24"/>
          <w:szCs w:val="24"/>
        </w:rPr>
      </w:pPr>
    </w:p>
    <w:p w14:paraId="0F831271" w14:textId="77777777" w:rsidR="00647AB8" w:rsidRDefault="00647AB8">
      <w:pPr>
        <w:spacing w:line="200" w:lineRule="exact"/>
        <w:rPr>
          <w:sz w:val="24"/>
          <w:szCs w:val="24"/>
        </w:rPr>
      </w:pPr>
    </w:p>
    <w:p w14:paraId="32672BB4" w14:textId="77777777" w:rsidR="00647AB8" w:rsidRDefault="00647AB8">
      <w:pPr>
        <w:spacing w:line="200" w:lineRule="exact"/>
        <w:rPr>
          <w:sz w:val="24"/>
          <w:szCs w:val="24"/>
        </w:rPr>
      </w:pPr>
    </w:p>
    <w:p w14:paraId="3B046A23" w14:textId="77777777" w:rsidR="00647AB8" w:rsidRDefault="00647AB8">
      <w:pPr>
        <w:spacing w:line="200" w:lineRule="exact"/>
        <w:rPr>
          <w:sz w:val="24"/>
          <w:szCs w:val="24"/>
        </w:rPr>
      </w:pPr>
    </w:p>
    <w:p w14:paraId="3368A113" w14:textId="77777777" w:rsidR="00647AB8" w:rsidRDefault="00647AB8">
      <w:pPr>
        <w:spacing w:line="270" w:lineRule="exact"/>
        <w:rPr>
          <w:sz w:val="24"/>
          <w:szCs w:val="24"/>
        </w:rPr>
      </w:pPr>
    </w:p>
    <w:p w14:paraId="4FF82001" w14:textId="77777777" w:rsidR="00647AB8" w:rsidRDefault="002F0C7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Charlotte Petri Gornitzka</w:t>
      </w:r>
    </w:p>
    <w:sectPr w:rsidR="00647AB8">
      <w:pgSz w:w="11900" w:h="16820"/>
      <w:pgMar w:top="1395" w:right="1440" w:bottom="1440" w:left="1320" w:header="0" w:footer="0" w:gutter="0"/>
      <w:cols w:space="708" w:equalWidth="0">
        <w:col w:w="9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6EBCB23E"/>
    <w:lvl w:ilvl="0" w:tplc="9A10E6E2">
      <w:start w:val="2"/>
      <w:numFmt w:val="decimal"/>
      <w:lvlText w:val="%1."/>
      <w:lvlJc w:val="left"/>
    </w:lvl>
    <w:lvl w:ilvl="1" w:tplc="1FF44EBC">
      <w:numFmt w:val="decimal"/>
      <w:lvlText w:val=""/>
      <w:lvlJc w:val="left"/>
    </w:lvl>
    <w:lvl w:ilvl="2" w:tplc="F6EEAD24">
      <w:numFmt w:val="decimal"/>
      <w:lvlText w:val=""/>
      <w:lvlJc w:val="left"/>
    </w:lvl>
    <w:lvl w:ilvl="3" w:tplc="DE54F7E8">
      <w:numFmt w:val="decimal"/>
      <w:lvlText w:val=""/>
      <w:lvlJc w:val="left"/>
    </w:lvl>
    <w:lvl w:ilvl="4" w:tplc="1682DD1C">
      <w:numFmt w:val="decimal"/>
      <w:lvlText w:val=""/>
      <w:lvlJc w:val="left"/>
    </w:lvl>
    <w:lvl w:ilvl="5" w:tplc="25128D72">
      <w:numFmt w:val="decimal"/>
      <w:lvlText w:val=""/>
      <w:lvlJc w:val="left"/>
    </w:lvl>
    <w:lvl w:ilvl="6" w:tplc="EDA46306">
      <w:numFmt w:val="decimal"/>
      <w:lvlText w:val=""/>
      <w:lvlJc w:val="left"/>
    </w:lvl>
    <w:lvl w:ilvl="7" w:tplc="55144E84">
      <w:numFmt w:val="decimal"/>
      <w:lvlText w:val=""/>
      <w:lvlJc w:val="left"/>
    </w:lvl>
    <w:lvl w:ilvl="8" w:tplc="8EE8D82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AB8"/>
    <w:rsid w:val="002F0C7C"/>
    <w:rsid w:val="0064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C8F8"/>
  <w15:docId w15:val="{AA171033-EB1A-48E7-B739-6448262A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doctranslator.com/pl/?utm_source=onlinedoctranslator&amp;utm_medium=docx&amp;utm_campaign=attribu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pl/?utm_source=onlinedoctranslator&amp;utm_medium=docx&amp;utm_campaign=attribu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 J</cp:lastModifiedBy>
  <cp:revision>2</cp:revision>
  <dcterms:created xsi:type="dcterms:W3CDTF">2022-07-25T05:18:00Z</dcterms:created>
  <dcterms:modified xsi:type="dcterms:W3CDTF">2022-07-26T17:59:00Z</dcterms:modified>
</cp:coreProperties>
</file>